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86" w:rsidRDefault="00D5302C">
      <w:pPr>
        <w:pStyle w:val="w2H6100805"/>
        <w:spacing w:after="120"/>
        <w:rPr>
          <w:b/>
        </w:rPr>
      </w:pPr>
      <w:r>
        <w:rPr>
          <w:b/>
        </w:rPr>
        <w:t>ОТЧЕТ ОБ ИЗМЕНЕНИЯХ КАПИТАЛА СТРАХОВЩИКА</w:t>
      </w:r>
    </w:p>
    <w:p w:rsidR="002A2D86" w:rsidRDefault="002A2D86">
      <w:pPr>
        <w:pStyle w:val="w2H6100805"/>
        <w:spacing w:after="120"/>
        <w:rPr>
          <w:b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5040"/>
        <w:gridCol w:w="720"/>
        <w:gridCol w:w="1080"/>
        <w:gridCol w:w="660"/>
        <w:gridCol w:w="330"/>
        <w:gridCol w:w="330"/>
        <w:gridCol w:w="660"/>
      </w:tblGrid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за  2016 г.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КОДЫ</w:t>
            </w:r>
          </w:p>
        </w:tc>
      </w:tr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 xml:space="preserve">                                                                     </w:t>
            </w:r>
            <w:r>
              <w:rPr>
                <w:sz w:val="20"/>
                <w:lang w:val="en-US"/>
              </w:rPr>
              <w:t xml:space="preserve">              </w:t>
            </w:r>
            <w:r>
              <w:rPr>
                <w:sz w:val="20"/>
              </w:rPr>
              <w:t xml:space="preserve">              Форма № 3-страховщик по ОКУД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0710003</w:t>
            </w:r>
          </w:p>
        </w:tc>
      </w:tr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"/>
              <w:ind w:right="180"/>
              <w:jc w:val="right"/>
              <w:rPr>
                <w:sz w:val="20"/>
              </w:rPr>
            </w:pPr>
            <w:r>
              <w:rPr>
                <w:sz w:val="20"/>
              </w:rPr>
              <w:t>Дата (число, месяц, год)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</w:tr>
      <w:tr w:rsidR="002A2D86">
        <w:tc>
          <w:tcPr>
            <w:tcW w:w="1260" w:type="dxa"/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>Страховщик</w:t>
            </w:r>
          </w:p>
        </w:tc>
        <w:tc>
          <w:tcPr>
            <w:tcW w:w="5760" w:type="dxa"/>
            <w:gridSpan w:val="2"/>
          </w:tcPr>
          <w:p w:rsidR="002A2D86" w:rsidRDefault="00D5302C">
            <w:pPr>
              <w:pStyle w:val="wltable0"/>
              <w:ind w:left="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Акционерное общество "Национальная страховая компания ТАТАРСТАН"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 w:rsidRPr="00D5302C">
              <w:rPr>
                <w:sz w:val="20"/>
              </w:rPr>
              <w:t xml:space="preserve"> </w:t>
            </w:r>
            <w:r>
              <w:rPr>
                <w:sz w:val="20"/>
              </w:rPr>
              <w:t>по ОКПО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0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44960037</w:t>
            </w:r>
          </w:p>
        </w:tc>
      </w:tr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>Основной государственный регистрационный номер                                                 по ЕГРЮЛ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1021603139590</w:t>
            </w:r>
          </w:p>
        </w:tc>
      </w:tr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>Регистрационный номер страховщика                                                                         по ЕГРССД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3116</w:t>
            </w:r>
          </w:p>
        </w:tc>
      </w:tr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>Идентификационн</w:t>
            </w:r>
            <w:r>
              <w:rPr>
                <w:sz w:val="20"/>
              </w:rPr>
              <w:t xml:space="preserve">ый номер налогоплательщика                                          </w:t>
            </w:r>
            <w:r>
              <w:rPr>
                <w:sz w:val="20"/>
                <w:lang w:val="en-US"/>
              </w:rPr>
              <w:t xml:space="preserve">             </w:t>
            </w:r>
            <w:r>
              <w:rPr>
                <w:sz w:val="20"/>
              </w:rPr>
              <w:t xml:space="preserve">            ИНН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1657023630</w:t>
            </w:r>
          </w:p>
        </w:tc>
      </w:tr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Вид экономической деятельности </w:t>
            </w:r>
            <w:r>
              <w:rPr>
                <w:sz w:val="20"/>
                <w:u w:val="single"/>
              </w:rPr>
              <w:t>Страхование</w:t>
            </w:r>
            <w:r>
              <w:rPr>
                <w:sz w:val="20"/>
              </w:rPr>
              <w:t>________________                           по ОКВЭД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</w:tr>
      <w:tr w:rsidR="002A2D86">
        <w:tc>
          <w:tcPr>
            <w:tcW w:w="6300" w:type="dxa"/>
            <w:gridSpan w:val="2"/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Организационно-правовая форма / </w:t>
            </w:r>
            <w:proofErr w:type="gramStart"/>
            <w:r>
              <w:rPr>
                <w:sz w:val="20"/>
              </w:rPr>
              <w:t>форма</w:t>
            </w:r>
            <w:proofErr w:type="gramEnd"/>
            <w:r>
              <w:rPr>
                <w:sz w:val="20"/>
              </w:rPr>
              <w:t xml:space="preserve"> собственности</w:t>
            </w:r>
          </w:p>
        </w:tc>
        <w:tc>
          <w:tcPr>
            <w:tcW w:w="180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>по ОКОПФ / ОКФС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0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1 22 67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</w:tr>
      <w:tr w:rsidR="002A2D86">
        <w:tc>
          <w:tcPr>
            <w:tcW w:w="6300" w:type="dxa"/>
            <w:gridSpan w:val="2"/>
            <w:tcBorders>
              <w:bottom w:val="single" w:sz="4" w:space="0" w:color="auto"/>
            </w:tcBorders>
          </w:tcPr>
          <w:p w:rsidR="002A2D86" w:rsidRDefault="00D5302C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Непубличное акционерное общество</w:t>
            </w:r>
            <w:proofErr w:type="gramStart"/>
            <w:r>
              <w:rPr>
                <w:sz w:val="20"/>
              </w:rPr>
              <w:t xml:space="preserve"> / И</w:t>
            </w:r>
            <w:proofErr w:type="gramEnd"/>
            <w:r>
              <w:rPr>
                <w:sz w:val="20"/>
              </w:rPr>
              <w:t>ная смешанная российская</w:t>
            </w:r>
          </w:p>
        </w:tc>
        <w:tc>
          <w:tcPr>
            <w:tcW w:w="1800" w:type="dxa"/>
            <w:gridSpan w:val="2"/>
            <w:vMerge/>
            <w:tcBorders>
              <w:right w:val="single" w:sz="4" w:space="0" w:color="auto"/>
            </w:tcBorders>
          </w:tcPr>
          <w:p w:rsidR="002A2D86" w:rsidRDefault="002A2D86">
            <w:pPr>
              <w:pStyle w:val="wltable0"/>
              <w:ind w:left="0"/>
              <w:rPr>
                <w:sz w:val="20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2A2D86">
            <w:pPr>
              <w:pStyle w:val="wltable0"/>
              <w:rPr>
                <w:sz w:val="20"/>
              </w:rPr>
            </w:pPr>
          </w:p>
        </w:tc>
        <w:tc>
          <w:tcPr>
            <w:tcW w:w="9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2A2D86">
            <w:pPr>
              <w:pStyle w:val="wltable"/>
              <w:rPr>
                <w:sz w:val="20"/>
              </w:rPr>
            </w:pPr>
          </w:p>
        </w:tc>
      </w:tr>
      <w:tr w:rsidR="002A2D86">
        <w:tc>
          <w:tcPr>
            <w:tcW w:w="8100" w:type="dxa"/>
            <w:gridSpan w:val="4"/>
            <w:tcBorders>
              <w:right w:val="single" w:sz="4" w:space="0" w:color="auto"/>
            </w:tcBorders>
          </w:tcPr>
          <w:p w:rsidR="002A2D86" w:rsidRDefault="00D5302C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</w:rPr>
              <w:t xml:space="preserve">Единица измерения: тыс. руб. / </w:t>
            </w:r>
            <w:r>
              <w:rPr>
                <w:strike/>
                <w:sz w:val="20"/>
              </w:rPr>
              <w:t>млн. руб.</w:t>
            </w:r>
            <w:r>
              <w:rPr>
                <w:sz w:val="20"/>
              </w:rPr>
              <w:t xml:space="preserve"> (</w:t>
            </w:r>
            <w:proofErr w:type="gramStart"/>
            <w:r>
              <w:rPr>
                <w:sz w:val="20"/>
              </w:rPr>
              <w:t>ненужное</w:t>
            </w:r>
            <w:proofErr w:type="gramEnd"/>
            <w:r>
              <w:rPr>
                <w:sz w:val="20"/>
              </w:rPr>
              <w:t xml:space="preserve"> зачеркнуть)            </w:t>
            </w:r>
            <w:r>
              <w:rPr>
                <w:sz w:val="20"/>
                <w:lang w:val="en-US"/>
              </w:rPr>
              <w:t xml:space="preserve">             </w:t>
            </w:r>
            <w:r>
              <w:rPr>
                <w:sz w:val="20"/>
              </w:rPr>
              <w:t xml:space="preserve">       по ОКЕИ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86" w:rsidRDefault="00D5302C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</w:tr>
    </w:tbl>
    <w:p w:rsidR="002A2D86" w:rsidRDefault="002A2D86">
      <w:pPr>
        <w:pStyle w:val="w2H6100805"/>
        <w:spacing w:before="120" w:after="120"/>
        <w:rPr>
          <w:b/>
        </w:rPr>
      </w:pPr>
    </w:p>
    <w:p w:rsidR="002A2D86" w:rsidRDefault="00D5302C">
      <w:pPr>
        <w:pStyle w:val="w2H6100805"/>
        <w:spacing w:before="120" w:after="120" w:line="360" w:lineRule="auto"/>
        <w:rPr>
          <w:b/>
        </w:rPr>
      </w:pPr>
      <w:r>
        <w:rPr>
          <w:b/>
        </w:rPr>
        <w:t>1. Движение капитала</w:t>
      </w: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720"/>
        <w:gridCol w:w="873"/>
        <w:gridCol w:w="1395"/>
        <w:gridCol w:w="1089"/>
        <w:gridCol w:w="983"/>
        <w:gridCol w:w="1467"/>
        <w:gridCol w:w="984"/>
      </w:tblGrid>
      <w:tr w:rsidR="002A2D86">
        <w:trPr>
          <w:cantSplit/>
        </w:trPr>
        <w:tc>
          <w:tcPr>
            <w:tcW w:w="2700" w:type="dxa"/>
            <w:vAlign w:val="center"/>
          </w:tcPr>
          <w:p w:rsidR="002A2D86" w:rsidRDefault="00D5302C">
            <w:pPr>
              <w:pStyle w:val="wloper"/>
              <w:spacing w:line="240" w:lineRule="auto"/>
              <w:ind w:right="-113"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Наименование показателя</w:t>
            </w:r>
          </w:p>
        </w:tc>
        <w:tc>
          <w:tcPr>
            <w:tcW w:w="720" w:type="dxa"/>
            <w:vAlign w:val="center"/>
          </w:tcPr>
          <w:p w:rsidR="002A2D86" w:rsidRDefault="00D5302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Код</w:t>
            </w:r>
          </w:p>
          <w:p w:rsidR="002A2D86" w:rsidRDefault="00D5302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строки</w:t>
            </w:r>
          </w:p>
        </w:tc>
        <w:tc>
          <w:tcPr>
            <w:tcW w:w="873" w:type="dxa"/>
            <w:vAlign w:val="center"/>
          </w:tcPr>
          <w:p w:rsidR="002A2D86" w:rsidRDefault="00D5302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Уставный капитал</w:t>
            </w:r>
          </w:p>
        </w:tc>
        <w:tc>
          <w:tcPr>
            <w:tcW w:w="1395" w:type="dxa"/>
            <w:vAlign w:val="center"/>
          </w:tcPr>
          <w:p w:rsidR="002A2D86" w:rsidRDefault="00D5302C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Собственные акции (доли), выкупленные у акционеров (участников)</w:t>
            </w:r>
          </w:p>
        </w:tc>
        <w:tc>
          <w:tcPr>
            <w:tcW w:w="1089" w:type="dxa"/>
            <w:vAlign w:val="center"/>
          </w:tcPr>
          <w:p w:rsidR="002A2D86" w:rsidRDefault="00D5302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Добавочный капитал</w:t>
            </w:r>
          </w:p>
        </w:tc>
        <w:tc>
          <w:tcPr>
            <w:tcW w:w="983" w:type="dxa"/>
            <w:vAlign w:val="center"/>
          </w:tcPr>
          <w:p w:rsidR="002A2D86" w:rsidRDefault="00D5302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Резервный капитал</w:t>
            </w:r>
          </w:p>
        </w:tc>
        <w:tc>
          <w:tcPr>
            <w:tcW w:w="1467" w:type="dxa"/>
            <w:vAlign w:val="center"/>
          </w:tcPr>
          <w:p w:rsidR="002A2D86" w:rsidRDefault="00D5302C">
            <w:pPr>
              <w:pStyle w:val="wloper"/>
              <w:spacing w:line="240" w:lineRule="auto"/>
              <w:ind w:left="-113" w:right="-113"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Нераспределенная прибыль (непокрытый убыток)</w:t>
            </w:r>
          </w:p>
        </w:tc>
        <w:tc>
          <w:tcPr>
            <w:tcW w:w="984" w:type="dxa"/>
            <w:vAlign w:val="center"/>
          </w:tcPr>
          <w:p w:rsidR="002A2D86" w:rsidRDefault="00D5302C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Итого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ind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720" w:type="dxa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873" w:type="dxa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</w:t>
            </w:r>
          </w:p>
        </w:tc>
        <w:tc>
          <w:tcPr>
            <w:tcW w:w="1395" w:type="dxa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4</w:t>
            </w:r>
          </w:p>
        </w:tc>
        <w:tc>
          <w:tcPr>
            <w:tcW w:w="1089" w:type="dxa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5</w:t>
            </w:r>
          </w:p>
        </w:tc>
        <w:tc>
          <w:tcPr>
            <w:tcW w:w="983" w:type="dxa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6</w:t>
            </w:r>
          </w:p>
        </w:tc>
        <w:tc>
          <w:tcPr>
            <w:tcW w:w="1467" w:type="dxa"/>
          </w:tcPr>
          <w:p w:rsidR="002A2D86" w:rsidRDefault="00D5302C">
            <w:pPr>
              <w:pStyle w:val="wloper"/>
              <w:ind w:left="-113" w:right="-113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7</w:t>
            </w:r>
          </w:p>
        </w:tc>
        <w:tc>
          <w:tcPr>
            <w:tcW w:w="984" w:type="dxa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8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ind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Величина капитала на 31 декабря 2014 г.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900000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71933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5470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113" w:right="-113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22814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1000217</w:t>
            </w:r>
          </w:p>
        </w:tc>
      </w:tr>
      <w:tr w:rsidR="002A2D86">
        <w:trPr>
          <w:cantSplit/>
        </w:trPr>
        <w:tc>
          <w:tcPr>
            <w:tcW w:w="2700" w:type="dxa"/>
            <w:vAlign w:val="center"/>
          </w:tcPr>
          <w:p w:rsidR="002A2D86" w:rsidRDefault="00D5302C">
            <w:pPr>
              <w:pStyle w:val="wloper"/>
              <w:tabs>
                <w:tab w:val="left" w:pos="1112"/>
              </w:tabs>
              <w:ind w:right="-113" w:firstLine="0"/>
              <w:jc w:val="center"/>
              <w:rPr>
                <w:color w:val="auto"/>
                <w:sz w:val="18"/>
                <w:szCs w:val="18"/>
                <w:u w:val="single"/>
              </w:rPr>
            </w:pPr>
            <w:r>
              <w:rPr>
                <w:color w:val="auto"/>
                <w:sz w:val="18"/>
                <w:szCs w:val="18"/>
              </w:rPr>
              <w:t>За 2015 г.</w:t>
            </w:r>
          </w:p>
          <w:p w:rsidR="002A2D86" w:rsidRDefault="00D5302C">
            <w:pPr>
              <w:pStyle w:val="wloper"/>
              <w:ind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Увеличение капитала – всего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5922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2500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113" w:right="-113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331983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340405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ind w:right="-113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 том числе:</w:t>
            </w:r>
          </w:p>
          <w:p w:rsidR="002A2D86" w:rsidRDefault="00D5302C">
            <w:pPr>
              <w:pStyle w:val="wloper"/>
              <w:ind w:left="252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чистая прибыль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1110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113" w:right="-113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331983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331983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переоценка имущества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1120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5922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5922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28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доходы, относящиеся</w:t>
            </w:r>
          </w:p>
          <w:p w:rsidR="002A2D86" w:rsidRDefault="00D5302C">
            <w:pPr>
              <w:pStyle w:val="wloper"/>
              <w:spacing w:line="228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непосредственно на увеличение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1130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113" w:right="-113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28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дополнительный выпуск акций (дополнительные вклады  участников общества, вклады третьих лиц, принимаемых в общество)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1140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28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увеличение номинальной стоимости акций (долей участников)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1150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28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реорганизация юридического лица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  <w:vAlign w:val="bottom"/>
          </w:tcPr>
          <w:p w:rsidR="002A2D86" w:rsidRDefault="00D5302C">
            <w:pPr>
              <w:pStyle w:val="wloper"/>
              <w:ind w:left="252" w:right="-113" w:firstLine="0"/>
              <w:jc w:val="left"/>
              <w:rPr>
                <w:color w:val="auto"/>
                <w:sz w:val="18"/>
                <w:szCs w:val="18"/>
                <w:lang w:val="en-US"/>
              </w:rPr>
            </w:pPr>
            <w:proofErr w:type="spellStart"/>
            <w:r>
              <w:rPr>
                <w:color w:val="auto"/>
                <w:sz w:val="18"/>
                <w:szCs w:val="18"/>
                <w:lang w:val="en-US"/>
              </w:rPr>
              <w:t>пополнение</w:t>
            </w:r>
            <w:proofErr w:type="spellEnd"/>
            <w:r>
              <w:rPr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8"/>
                <w:szCs w:val="18"/>
                <w:lang w:val="en-US"/>
              </w:rPr>
              <w:t>резервного</w:t>
            </w:r>
            <w:proofErr w:type="spellEnd"/>
            <w:r>
              <w:rPr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8"/>
                <w:szCs w:val="18"/>
                <w:lang w:val="en-US"/>
              </w:rPr>
              <w:t>капитала</w:t>
            </w:r>
            <w:proofErr w:type="spellEnd"/>
          </w:p>
        </w:tc>
        <w:tc>
          <w:tcPr>
            <w:tcW w:w="720" w:type="dxa"/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</w:tr>
    </w:tbl>
    <w:p w:rsidR="002A2D86" w:rsidRDefault="00D5302C">
      <w:pPr>
        <w:ind w:left="7560"/>
        <w:jc w:val="right"/>
      </w:pPr>
      <w:r>
        <w:br w:type="page"/>
      </w:r>
      <w:r>
        <w:lastRenderedPageBreak/>
        <w:t>Форма 0710003</w:t>
      </w:r>
      <w:r>
        <w:t xml:space="preserve"> </w:t>
      </w:r>
      <w:r>
        <w:t>с. 2</w:t>
      </w: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720"/>
        <w:gridCol w:w="873"/>
        <w:gridCol w:w="1395"/>
        <w:gridCol w:w="1089"/>
        <w:gridCol w:w="983"/>
        <w:gridCol w:w="1467"/>
        <w:gridCol w:w="984"/>
      </w:tblGrid>
      <w:tr w:rsidR="002A2D86">
        <w:trPr>
          <w:cantSplit/>
        </w:trPr>
        <w:tc>
          <w:tcPr>
            <w:tcW w:w="2700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Наименование показателя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Код</w:t>
            </w:r>
          </w:p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строки</w:t>
            </w: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Уставный капитал</w:t>
            </w:r>
          </w:p>
        </w:tc>
        <w:tc>
          <w:tcPr>
            <w:tcW w:w="1395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Собственные акции (доли), выкупленные у акционеров (участников)</w:t>
            </w:r>
          </w:p>
        </w:tc>
        <w:tc>
          <w:tcPr>
            <w:tcW w:w="1089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Добавочный капитал</w:t>
            </w:r>
          </w:p>
        </w:tc>
        <w:tc>
          <w:tcPr>
            <w:tcW w:w="983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Резервный капитал</w:t>
            </w:r>
          </w:p>
        </w:tc>
        <w:tc>
          <w:tcPr>
            <w:tcW w:w="1467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left="-113"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Нераспределенная прибыль (непокрытый убыток)</w:t>
            </w:r>
          </w:p>
        </w:tc>
        <w:tc>
          <w:tcPr>
            <w:tcW w:w="984" w:type="dxa"/>
            <w:tcMar>
              <w:left w:w="57" w:type="dxa"/>
              <w:right w:w="57" w:type="dxa"/>
            </w:tcMar>
            <w:vAlign w:val="center"/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17"/>
                <w:szCs w:val="17"/>
              </w:rPr>
              <w:t>Итого</w:t>
            </w:r>
          </w:p>
        </w:tc>
      </w:tr>
      <w:tr w:rsidR="002A2D86">
        <w:trPr>
          <w:cantSplit/>
        </w:trPr>
        <w:tc>
          <w:tcPr>
            <w:tcW w:w="2700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right="-113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4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5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6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left="-113" w:right="-113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7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</w:tcPr>
          <w:p w:rsidR="002A2D86" w:rsidRDefault="00D5302C">
            <w:pPr>
              <w:pStyle w:val="wloper"/>
              <w:spacing w:line="228" w:lineRule="auto"/>
              <w:ind w:left="-57" w:right="-57" w:firstLine="0"/>
              <w:jc w:val="center"/>
              <w:rPr>
                <w:color w:val="auto"/>
                <w:sz w:val="20"/>
                <w:lang w:val="en-US"/>
              </w:rPr>
            </w:pPr>
            <w:r>
              <w:rPr>
                <w:color w:val="auto"/>
                <w:sz w:val="20"/>
                <w:lang w:val="en-US"/>
              </w:rPr>
              <w:t>8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Уменьшение капитала – всего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1200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(4000)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(4000)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right="-113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 том числе:</w:t>
            </w:r>
          </w:p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убыток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1210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переоценка имущества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1220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расходы, относящиеся</w:t>
            </w:r>
          </w:p>
          <w:p w:rsidR="002A2D86" w:rsidRDefault="00D5302C">
            <w:pPr>
              <w:pStyle w:val="wloper"/>
              <w:spacing w:line="216" w:lineRule="auto"/>
              <w:ind w:left="249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непосредственно на уменьшение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1230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(2500)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(2500)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уменьшение номинальной стоимости акций (долей участников)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уменьшение количества акций (погашение долей)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49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реорганизация юридического лица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дивиденды и иные аналогичные выплаты  по распределению прибыли в пользу собственников (участников) 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1270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(1500)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(1500)</w:t>
            </w:r>
          </w:p>
        </w:tc>
      </w:tr>
      <w:tr w:rsidR="002A2D86">
        <w:trPr>
          <w:cantSplit/>
        </w:trPr>
        <w:tc>
          <w:tcPr>
            <w:tcW w:w="270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1300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1400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</w:tr>
      <w:tr w:rsidR="002A2D86">
        <w:trPr>
          <w:cantSplit/>
        </w:trPr>
        <w:tc>
          <w:tcPr>
            <w:tcW w:w="2700" w:type="dxa"/>
            <w:tcBorders>
              <w:bottom w:val="single" w:sz="4" w:space="0" w:color="auto"/>
            </w:tcBorders>
          </w:tcPr>
          <w:p w:rsidR="002A2D86" w:rsidRDefault="00D5302C">
            <w:pPr>
              <w:pStyle w:val="wloper"/>
              <w:spacing w:line="216" w:lineRule="auto"/>
              <w:ind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Величина капитала на 31 декабря  2015 г.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900000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77855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7970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350797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1336622</w:t>
            </w:r>
          </w:p>
        </w:tc>
      </w:tr>
      <w:tr w:rsidR="002A2D86">
        <w:trPr>
          <w:cantSplit/>
        </w:trPr>
        <w:tc>
          <w:tcPr>
            <w:tcW w:w="2700" w:type="dxa"/>
            <w:tcBorders>
              <w:top w:val="single" w:sz="4" w:space="0" w:color="auto"/>
              <w:bottom w:val="nil"/>
            </w:tcBorders>
            <w:vAlign w:val="bottom"/>
          </w:tcPr>
          <w:p w:rsidR="002A2D86" w:rsidRDefault="002A2D86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:rsidR="002A2D86" w:rsidRDefault="002A2D8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95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7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84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2A2D86">
        <w:trPr>
          <w:cantSplit/>
        </w:trPr>
        <w:tc>
          <w:tcPr>
            <w:tcW w:w="2700" w:type="dxa"/>
            <w:tcBorders>
              <w:top w:val="nil"/>
            </w:tcBorders>
            <w:vAlign w:val="center"/>
          </w:tcPr>
          <w:p w:rsidR="002A2D86" w:rsidRDefault="00D5302C">
            <w:pPr>
              <w:pStyle w:val="wloper"/>
              <w:tabs>
                <w:tab w:val="left" w:pos="1112"/>
              </w:tabs>
              <w:spacing w:line="216" w:lineRule="auto"/>
              <w:ind w:right="-113" w:firstLine="0"/>
              <w:jc w:val="center"/>
              <w:rPr>
                <w:color w:val="auto"/>
                <w:sz w:val="18"/>
                <w:szCs w:val="18"/>
                <w:u w:val="single"/>
              </w:rPr>
            </w:pPr>
            <w:r>
              <w:rPr>
                <w:color w:val="auto"/>
                <w:sz w:val="18"/>
                <w:szCs w:val="18"/>
              </w:rPr>
              <w:t>За 2016 г.</w:t>
            </w:r>
          </w:p>
          <w:p w:rsidR="002A2D86" w:rsidRDefault="00D5302C">
            <w:pPr>
              <w:pStyle w:val="wloper"/>
              <w:spacing w:line="216" w:lineRule="auto"/>
              <w:ind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Увеличение капитала – всего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2100</w:t>
            </w:r>
          </w:p>
        </w:tc>
        <w:tc>
          <w:tcPr>
            <w:tcW w:w="873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79058</w:t>
            </w:r>
          </w:p>
        </w:tc>
        <w:tc>
          <w:tcPr>
            <w:tcW w:w="983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16528</w:t>
            </w:r>
          </w:p>
        </w:tc>
        <w:tc>
          <w:tcPr>
            <w:tcW w:w="146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1810</w:t>
            </w:r>
          </w:p>
        </w:tc>
        <w:tc>
          <w:tcPr>
            <w:tcW w:w="984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97396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right="-113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 том числе:</w:t>
            </w:r>
          </w:p>
          <w:p w:rsidR="002A2D86" w:rsidRDefault="00D5302C">
            <w:pPr>
              <w:pStyle w:val="wloper"/>
              <w:spacing w:line="216" w:lineRule="auto"/>
              <w:ind w:left="252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чистая прибыль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2110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1810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1810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переоценка имущества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2120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79058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79058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доходы, относящиеся</w:t>
            </w:r>
          </w:p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непосредственно на увеличение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2130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дополнительный выпуск акций (дополнительные вклады  участников общества, вклады третьих лиц, принимаемых в общество)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2140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увеличение номинальной стоимости акций (долей участников)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2150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реорганизация юридического лица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  <w:lang w:val="en-US"/>
              </w:rPr>
            </w:pPr>
            <w:proofErr w:type="spellStart"/>
            <w:r>
              <w:rPr>
                <w:color w:val="auto"/>
                <w:sz w:val="18"/>
                <w:szCs w:val="18"/>
                <w:lang w:val="en-US"/>
              </w:rPr>
              <w:t>пополнение</w:t>
            </w:r>
            <w:proofErr w:type="spellEnd"/>
            <w:r>
              <w:rPr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8"/>
                <w:szCs w:val="18"/>
                <w:lang w:val="en-US"/>
              </w:rPr>
              <w:t>резервного</w:t>
            </w:r>
            <w:proofErr w:type="spellEnd"/>
            <w:r>
              <w:rPr>
                <w:color w:val="auto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color w:val="auto"/>
                <w:sz w:val="18"/>
                <w:szCs w:val="18"/>
                <w:lang w:val="en-US"/>
              </w:rPr>
              <w:t>капитала</w:t>
            </w:r>
            <w:proofErr w:type="spellEnd"/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16528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16528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Уменьшение капитала – всего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(84540)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(84540)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right="-113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 том числе:</w:t>
            </w:r>
          </w:p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убыток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2210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переоценка имущества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2220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расходы, относящиеся</w:t>
            </w:r>
          </w:p>
          <w:p w:rsidR="002A2D86" w:rsidRDefault="00D5302C">
            <w:pPr>
              <w:pStyle w:val="wloper"/>
              <w:spacing w:line="216" w:lineRule="auto"/>
              <w:ind w:left="252" w:firstLine="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непосредственно на уменьшение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2230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(82560</w:t>
            </w:r>
            <w:bookmarkStart w:id="0" w:name="_GoBack"/>
            <w:bookmarkEnd w:id="0"/>
            <w:r>
              <w:rPr>
                <w:sz w:val="18"/>
                <w:szCs w:val="18"/>
              </w:rPr>
              <w:t>)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(82560)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уменьшение номинальной стоимости акций (долей участников)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уменьшение количества акций (погашение долей)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реорганизация юридического лица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дивиденды и иные аналогичные выплаты  по распределению прибыли в пользу собственников (участников)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2270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(1980)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(1980)</w:t>
            </w:r>
          </w:p>
        </w:tc>
      </w:tr>
      <w:tr w:rsidR="002A2D86">
        <w:trPr>
          <w:cantSplit/>
        </w:trPr>
        <w:tc>
          <w:tcPr>
            <w:tcW w:w="270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252" w:right="-113" w:firstLine="0"/>
              <w:jc w:val="left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Изменение добавочного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2300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Изменение резервного капитала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pStyle w:val="wloper"/>
              <w:spacing w:line="216" w:lineRule="auto"/>
              <w:ind w:left="-57" w:right="-57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pStyle w:val="wloper"/>
              <w:spacing w:line="216" w:lineRule="auto"/>
              <w:ind w:left="-113" w:right="-113" w:firstLine="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х</w:t>
            </w:r>
          </w:p>
        </w:tc>
      </w:tr>
      <w:tr w:rsidR="002A2D86">
        <w:trPr>
          <w:cantSplit/>
        </w:trPr>
        <w:tc>
          <w:tcPr>
            <w:tcW w:w="2700" w:type="dxa"/>
          </w:tcPr>
          <w:p w:rsidR="002A2D86" w:rsidRDefault="00D5302C">
            <w:pPr>
              <w:pStyle w:val="wloper"/>
              <w:spacing w:line="216" w:lineRule="auto"/>
              <w:ind w:right="-113" w:firstLine="0"/>
              <w:jc w:val="lef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Величина капитала на 31 декабря  2016 г.</w:t>
            </w:r>
          </w:p>
        </w:tc>
        <w:tc>
          <w:tcPr>
            <w:tcW w:w="720" w:type="dxa"/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87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900000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156913</w:t>
            </w:r>
          </w:p>
        </w:tc>
        <w:tc>
          <w:tcPr>
            <w:tcW w:w="9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24498</w:t>
            </w:r>
          </w:p>
        </w:tc>
        <w:tc>
          <w:tcPr>
            <w:tcW w:w="14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268067</w:t>
            </w:r>
          </w:p>
        </w:tc>
        <w:tc>
          <w:tcPr>
            <w:tcW w:w="984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1349478</w:t>
            </w:r>
          </w:p>
        </w:tc>
      </w:tr>
    </w:tbl>
    <w:p w:rsidR="002A2D86" w:rsidRDefault="00D5302C">
      <w:pPr>
        <w:rPr>
          <w:szCs w:val="24"/>
        </w:rPr>
      </w:pPr>
      <w:r>
        <w:br w:type="page"/>
      </w:r>
    </w:p>
    <w:p w:rsidR="002A2D86" w:rsidRDefault="00D5302C">
      <w:pPr>
        <w:jc w:val="center"/>
        <w:rPr>
          <w:b/>
          <w:szCs w:val="24"/>
        </w:rPr>
      </w:pPr>
      <w:r>
        <w:rPr>
          <w:b/>
          <w:szCs w:val="24"/>
        </w:rPr>
        <w:t>2. Корректировки в связи с изменением учетной политики и исправлением ошибок</w:t>
      </w:r>
    </w:p>
    <w:p w:rsidR="002A2D86" w:rsidRDefault="002A2D86">
      <w:pPr>
        <w:ind w:right="-6" w:firstLine="7200"/>
        <w:jc w:val="center"/>
      </w:pPr>
    </w:p>
    <w:p w:rsidR="002A2D86" w:rsidRDefault="00D5302C">
      <w:pPr>
        <w:ind w:right="-105" w:firstLine="7200"/>
        <w:jc w:val="right"/>
      </w:pPr>
      <w:r>
        <w:t>Форма 0710003</w:t>
      </w:r>
      <w:r>
        <w:t xml:space="preserve"> </w:t>
      </w:r>
      <w:r>
        <w:t>с. 3</w:t>
      </w:r>
    </w:p>
    <w:tbl>
      <w:tblPr>
        <w:tblStyle w:val="wTableGrid"/>
        <w:tblW w:w="10260" w:type="dxa"/>
        <w:tblLook w:val="01E0" w:firstRow="1" w:lastRow="1" w:firstColumn="1" w:lastColumn="1" w:noHBand="0" w:noVBand="0"/>
      </w:tblPr>
      <w:tblGrid>
        <w:gridCol w:w="3730"/>
        <w:gridCol w:w="683"/>
        <w:gridCol w:w="1167"/>
        <w:gridCol w:w="2019"/>
        <w:gridCol w:w="1391"/>
        <w:gridCol w:w="1270"/>
      </w:tblGrid>
      <w:tr w:rsidR="002A2D86">
        <w:trPr>
          <w:trHeight w:val="340"/>
        </w:trPr>
        <w:tc>
          <w:tcPr>
            <w:tcW w:w="3730" w:type="dxa"/>
            <w:vMerge w:val="restart"/>
            <w:vAlign w:val="center"/>
          </w:tcPr>
          <w:p w:rsidR="002A2D86" w:rsidRDefault="00D5302C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683" w:type="dxa"/>
            <w:vMerge w:val="restart"/>
            <w:vAlign w:val="center"/>
          </w:tcPr>
          <w:p w:rsidR="002A2D86" w:rsidRDefault="00D5302C">
            <w:pPr>
              <w:ind w:left="-57" w:right="-57"/>
              <w:jc w:val="center"/>
            </w:pPr>
            <w:r>
              <w:t>Код</w:t>
            </w:r>
          </w:p>
          <w:p w:rsidR="002A2D86" w:rsidRDefault="00D5302C">
            <w:pPr>
              <w:ind w:left="-57" w:right="-57"/>
              <w:jc w:val="center"/>
            </w:pPr>
            <w:r>
              <w:t>строки</w:t>
            </w:r>
          </w:p>
        </w:tc>
        <w:tc>
          <w:tcPr>
            <w:tcW w:w="1167" w:type="dxa"/>
            <w:vMerge w:val="restart"/>
            <w:vAlign w:val="center"/>
          </w:tcPr>
          <w:p w:rsidR="002A2D86" w:rsidRDefault="00D5302C">
            <w:pPr>
              <w:jc w:val="center"/>
            </w:pPr>
            <w:r>
              <w:t>На 31 декабря 2014 г.</w:t>
            </w:r>
          </w:p>
        </w:tc>
        <w:tc>
          <w:tcPr>
            <w:tcW w:w="3410" w:type="dxa"/>
            <w:gridSpan w:val="2"/>
            <w:vAlign w:val="center"/>
          </w:tcPr>
          <w:p w:rsidR="002A2D86" w:rsidRDefault="00D5302C">
            <w:pPr>
              <w:jc w:val="center"/>
            </w:pPr>
            <w:r>
              <w:t>Изменения капитала за 2015 г.</w:t>
            </w:r>
          </w:p>
        </w:tc>
        <w:tc>
          <w:tcPr>
            <w:tcW w:w="1270" w:type="dxa"/>
            <w:vMerge w:val="restart"/>
            <w:vAlign w:val="center"/>
          </w:tcPr>
          <w:p w:rsidR="002A2D86" w:rsidRDefault="00D5302C">
            <w:pPr>
              <w:jc w:val="center"/>
            </w:pPr>
            <w:r>
              <w:t>На 31 декабря 2015 г.</w:t>
            </w:r>
          </w:p>
        </w:tc>
      </w:tr>
      <w:tr w:rsidR="002A2D86">
        <w:trPr>
          <w:trHeight w:val="675"/>
        </w:trPr>
        <w:tc>
          <w:tcPr>
            <w:tcW w:w="3730" w:type="dxa"/>
            <w:vMerge/>
          </w:tcPr>
          <w:p w:rsidR="002A2D86" w:rsidRDefault="002A2D86"/>
        </w:tc>
        <w:tc>
          <w:tcPr>
            <w:tcW w:w="683" w:type="dxa"/>
            <w:vMerge/>
          </w:tcPr>
          <w:p w:rsidR="002A2D86" w:rsidRDefault="002A2D86"/>
        </w:tc>
        <w:tc>
          <w:tcPr>
            <w:tcW w:w="1167" w:type="dxa"/>
            <w:vMerge/>
          </w:tcPr>
          <w:p w:rsidR="002A2D86" w:rsidRDefault="002A2D86"/>
        </w:tc>
        <w:tc>
          <w:tcPr>
            <w:tcW w:w="2019" w:type="dxa"/>
            <w:vAlign w:val="center"/>
          </w:tcPr>
          <w:p w:rsidR="002A2D86" w:rsidRDefault="00D5302C">
            <w:pPr>
              <w:jc w:val="center"/>
            </w:pPr>
            <w:r>
              <w:t>за счет чистой прибыли (убытка)</w:t>
            </w:r>
          </w:p>
        </w:tc>
        <w:tc>
          <w:tcPr>
            <w:tcW w:w="1391" w:type="dxa"/>
            <w:vAlign w:val="center"/>
          </w:tcPr>
          <w:p w:rsidR="002A2D86" w:rsidRDefault="00D5302C">
            <w:pPr>
              <w:jc w:val="center"/>
            </w:pPr>
            <w:r>
              <w:t>за счет иных факторов</w:t>
            </w:r>
          </w:p>
        </w:tc>
        <w:tc>
          <w:tcPr>
            <w:tcW w:w="1270" w:type="dxa"/>
            <w:vMerge/>
          </w:tcPr>
          <w:p w:rsidR="002A2D86" w:rsidRDefault="002A2D86"/>
        </w:tc>
      </w:tr>
      <w:tr w:rsidR="002A2D86">
        <w:trPr>
          <w:trHeight w:val="178"/>
        </w:trPr>
        <w:tc>
          <w:tcPr>
            <w:tcW w:w="3730" w:type="dxa"/>
            <w:tcBorders>
              <w:bottom w:val="single" w:sz="4" w:space="0" w:color="auto"/>
            </w:tcBorders>
            <w:vAlign w:val="center"/>
          </w:tcPr>
          <w:p w:rsidR="002A2D86" w:rsidRDefault="00D5302C">
            <w:pPr>
              <w:jc w:val="center"/>
            </w:pPr>
            <w:r>
              <w:t>1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:rsidR="002A2D86" w:rsidRDefault="00D5302C">
            <w:pPr>
              <w:jc w:val="center"/>
            </w:pPr>
            <w:r>
              <w:t>2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2A2D86" w:rsidRDefault="00D5302C">
            <w:pPr>
              <w:jc w:val="center"/>
            </w:pPr>
            <w:r>
              <w:t>3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vAlign w:val="center"/>
          </w:tcPr>
          <w:p w:rsidR="002A2D86" w:rsidRDefault="00D5302C">
            <w:pPr>
              <w:jc w:val="center"/>
            </w:pPr>
            <w:r>
              <w:t>4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center"/>
          </w:tcPr>
          <w:p w:rsidR="002A2D86" w:rsidRDefault="00D5302C">
            <w:pPr>
              <w:jc w:val="center"/>
            </w:pPr>
            <w:r>
              <w:t>5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:rsidR="002A2D86" w:rsidRDefault="00D5302C">
            <w:pPr>
              <w:jc w:val="center"/>
            </w:pPr>
            <w:r>
              <w:t>6</w:t>
            </w:r>
          </w:p>
        </w:tc>
      </w:tr>
      <w:tr w:rsidR="002A2D86">
        <w:tc>
          <w:tcPr>
            <w:tcW w:w="3730" w:type="dxa"/>
            <w:tcBorders>
              <w:bottom w:val="nil"/>
            </w:tcBorders>
          </w:tcPr>
          <w:p w:rsidR="002A2D86" w:rsidRDefault="00D5302C">
            <w:pPr>
              <w:rPr>
                <w:b/>
              </w:rPr>
            </w:pPr>
            <w:r>
              <w:rPr>
                <w:b/>
              </w:rPr>
              <w:t xml:space="preserve">Капитал – всего </w:t>
            </w:r>
          </w:p>
        </w:tc>
        <w:tc>
          <w:tcPr>
            <w:tcW w:w="683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2019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270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</w:tr>
      <w:tr w:rsidR="002A2D86">
        <w:tc>
          <w:tcPr>
            <w:tcW w:w="3730" w:type="dxa"/>
            <w:tcBorders>
              <w:top w:val="nil"/>
            </w:tcBorders>
          </w:tcPr>
          <w:p w:rsidR="002A2D86" w:rsidRDefault="00D5302C">
            <w:pPr>
              <w:ind w:firstLine="252"/>
            </w:pPr>
            <w:r>
              <w:t xml:space="preserve">до корректировок </w:t>
            </w:r>
          </w:p>
        </w:tc>
        <w:tc>
          <w:tcPr>
            <w:tcW w:w="683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4000</w:t>
            </w:r>
          </w:p>
        </w:tc>
        <w:tc>
          <w:tcPr>
            <w:tcW w:w="116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1000217</w:t>
            </w:r>
          </w:p>
        </w:tc>
        <w:tc>
          <w:tcPr>
            <w:tcW w:w="2019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334964</w:t>
            </w:r>
          </w:p>
        </w:tc>
        <w:tc>
          <w:tcPr>
            <w:tcW w:w="1391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1335181</w:t>
            </w:r>
          </w:p>
        </w:tc>
      </w:tr>
      <w:tr w:rsidR="002A2D86">
        <w:tc>
          <w:tcPr>
            <w:tcW w:w="3730" w:type="dxa"/>
          </w:tcPr>
          <w:p w:rsidR="002A2D86" w:rsidRDefault="00D5302C">
            <w:pPr>
              <w:ind w:left="252"/>
            </w:pPr>
            <w:r>
              <w:t xml:space="preserve">корректировка в связи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2A2D86" w:rsidRDefault="00D5302C">
            <w:pPr>
              <w:ind w:left="612"/>
            </w:pPr>
            <w:r>
              <w:t>изменением учетной политики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4100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391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</w:tr>
      <w:tr w:rsidR="002A2D86">
        <w:tc>
          <w:tcPr>
            <w:tcW w:w="3730" w:type="dxa"/>
          </w:tcPr>
          <w:p w:rsidR="002A2D86" w:rsidRDefault="00D5302C">
            <w:pPr>
              <w:ind w:left="612"/>
            </w:pPr>
            <w:r>
              <w:t>исправлением ошибок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4200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1441</w:t>
            </w:r>
          </w:p>
        </w:tc>
        <w:tc>
          <w:tcPr>
            <w:tcW w:w="1391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1441</w:t>
            </w:r>
          </w:p>
        </w:tc>
      </w:tr>
      <w:tr w:rsidR="002A2D86">
        <w:tc>
          <w:tcPr>
            <w:tcW w:w="3730" w:type="dxa"/>
            <w:tcBorders>
              <w:bottom w:val="single" w:sz="4" w:space="0" w:color="auto"/>
            </w:tcBorders>
          </w:tcPr>
          <w:p w:rsidR="002A2D86" w:rsidRDefault="00D5302C">
            <w:pPr>
              <w:ind w:firstLine="252"/>
            </w:pPr>
            <w:r>
              <w:t>после корректировок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5000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1000217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336405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1336622</w:t>
            </w:r>
          </w:p>
        </w:tc>
      </w:tr>
      <w:tr w:rsidR="002A2D86">
        <w:tc>
          <w:tcPr>
            <w:tcW w:w="3730" w:type="dxa"/>
            <w:tcBorders>
              <w:bottom w:val="nil"/>
            </w:tcBorders>
          </w:tcPr>
          <w:p w:rsidR="002A2D86" w:rsidRDefault="00D5302C">
            <w:r>
              <w:t>в том числе:</w:t>
            </w:r>
          </w:p>
          <w:p w:rsidR="002A2D86" w:rsidRDefault="00D5302C">
            <w:pPr>
              <w:rPr>
                <w:b/>
              </w:rPr>
            </w:pPr>
            <w:r>
              <w:rPr>
                <w:b/>
              </w:rPr>
              <w:t xml:space="preserve">нераспределенная прибыль (непокрытый убыток): </w:t>
            </w:r>
          </w:p>
        </w:tc>
        <w:tc>
          <w:tcPr>
            <w:tcW w:w="683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167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2019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391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2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</w:tr>
      <w:tr w:rsidR="002A2D86">
        <w:tc>
          <w:tcPr>
            <w:tcW w:w="3730" w:type="dxa"/>
            <w:tcBorders>
              <w:top w:val="nil"/>
            </w:tcBorders>
          </w:tcPr>
          <w:p w:rsidR="002A2D86" w:rsidRDefault="00D5302C">
            <w:pPr>
              <w:ind w:firstLine="252"/>
            </w:pPr>
            <w:r>
              <w:t xml:space="preserve">до корректировок </w:t>
            </w:r>
          </w:p>
        </w:tc>
        <w:tc>
          <w:tcPr>
            <w:tcW w:w="683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4010</w:t>
            </w:r>
          </w:p>
        </w:tc>
        <w:tc>
          <w:tcPr>
            <w:tcW w:w="116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22814</w:t>
            </w:r>
          </w:p>
        </w:tc>
        <w:tc>
          <w:tcPr>
            <w:tcW w:w="2019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326542</w:t>
            </w:r>
          </w:p>
        </w:tc>
        <w:tc>
          <w:tcPr>
            <w:tcW w:w="1391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349357</w:t>
            </w:r>
          </w:p>
        </w:tc>
      </w:tr>
      <w:tr w:rsidR="002A2D86">
        <w:tc>
          <w:tcPr>
            <w:tcW w:w="3730" w:type="dxa"/>
          </w:tcPr>
          <w:p w:rsidR="002A2D86" w:rsidRDefault="00D5302C">
            <w:pPr>
              <w:ind w:left="252"/>
            </w:pPr>
            <w:r>
              <w:t xml:space="preserve">корректировка в связи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2A2D86" w:rsidRDefault="00D5302C">
            <w:pPr>
              <w:ind w:left="612"/>
            </w:pPr>
            <w:r>
              <w:t>изменением учетной политики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4110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391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</w:tr>
      <w:tr w:rsidR="002A2D86">
        <w:tc>
          <w:tcPr>
            <w:tcW w:w="3730" w:type="dxa"/>
          </w:tcPr>
          <w:p w:rsidR="002A2D86" w:rsidRDefault="00D5302C">
            <w:pPr>
              <w:ind w:left="612"/>
            </w:pPr>
            <w:r>
              <w:t>исправлением ошибок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4210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1440</w:t>
            </w:r>
          </w:p>
        </w:tc>
        <w:tc>
          <w:tcPr>
            <w:tcW w:w="1391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1440</w:t>
            </w:r>
          </w:p>
        </w:tc>
      </w:tr>
      <w:tr w:rsidR="002A2D86">
        <w:tc>
          <w:tcPr>
            <w:tcW w:w="3730" w:type="dxa"/>
            <w:tcBorders>
              <w:bottom w:val="single" w:sz="4" w:space="0" w:color="auto"/>
            </w:tcBorders>
          </w:tcPr>
          <w:p w:rsidR="002A2D86" w:rsidRDefault="00D5302C">
            <w:pPr>
              <w:ind w:firstLine="252"/>
            </w:pPr>
            <w:r>
              <w:t>после корректировок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5010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22814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327983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350797</w:t>
            </w:r>
          </w:p>
        </w:tc>
      </w:tr>
      <w:tr w:rsidR="002A2D86">
        <w:tc>
          <w:tcPr>
            <w:tcW w:w="3730" w:type="dxa"/>
            <w:tcBorders>
              <w:bottom w:val="nil"/>
            </w:tcBorders>
          </w:tcPr>
          <w:p w:rsidR="002A2D86" w:rsidRDefault="00D5302C">
            <w:r>
              <w:rPr>
                <w:b/>
              </w:rPr>
              <w:t>другие статьи капитала, по которым осуществлены корректировки</w:t>
            </w:r>
            <w:r>
              <w:t>:</w:t>
            </w:r>
          </w:p>
        </w:tc>
        <w:tc>
          <w:tcPr>
            <w:tcW w:w="683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167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2019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391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2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2A2D86">
            <w:pPr>
              <w:jc w:val="center"/>
            </w:pPr>
          </w:p>
        </w:tc>
      </w:tr>
      <w:tr w:rsidR="002A2D86">
        <w:tc>
          <w:tcPr>
            <w:tcW w:w="3730" w:type="dxa"/>
            <w:tcBorders>
              <w:top w:val="nil"/>
            </w:tcBorders>
          </w:tcPr>
          <w:p w:rsidR="002A2D86" w:rsidRDefault="00D5302C">
            <w:pPr>
              <w:ind w:firstLine="252"/>
            </w:pPr>
            <w:r>
              <w:t xml:space="preserve">до корректировок </w:t>
            </w:r>
          </w:p>
        </w:tc>
        <w:tc>
          <w:tcPr>
            <w:tcW w:w="683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4020</w:t>
            </w:r>
          </w:p>
        </w:tc>
        <w:tc>
          <w:tcPr>
            <w:tcW w:w="1167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391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</w:tr>
      <w:tr w:rsidR="002A2D86">
        <w:tc>
          <w:tcPr>
            <w:tcW w:w="3730" w:type="dxa"/>
          </w:tcPr>
          <w:p w:rsidR="002A2D86" w:rsidRDefault="00D5302C">
            <w:pPr>
              <w:ind w:left="252"/>
            </w:pPr>
            <w:r>
              <w:t xml:space="preserve">корректировка в связи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2A2D86" w:rsidRDefault="00D5302C">
            <w:pPr>
              <w:ind w:left="612"/>
            </w:pPr>
            <w:r>
              <w:t>изменением учетной политики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4120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391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</w:tr>
      <w:tr w:rsidR="002A2D86">
        <w:tc>
          <w:tcPr>
            <w:tcW w:w="3730" w:type="dxa"/>
          </w:tcPr>
          <w:p w:rsidR="002A2D86" w:rsidRDefault="00D5302C">
            <w:pPr>
              <w:ind w:left="612"/>
            </w:pPr>
            <w:r>
              <w:t>исправлением ошибок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4220</w:t>
            </w:r>
          </w:p>
        </w:tc>
        <w:tc>
          <w:tcPr>
            <w:tcW w:w="1167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391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</w:tr>
      <w:tr w:rsidR="002A2D86">
        <w:tc>
          <w:tcPr>
            <w:tcW w:w="3730" w:type="dxa"/>
            <w:tcBorders>
              <w:bottom w:val="single" w:sz="4" w:space="0" w:color="auto"/>
            </w:tcBorders>
          </w:tcPr>
          <w:p w:rsidR="002A2D86" w:rsidRDefault="00D5302C">
            <w:pPr>
              <w:ind w:firstLine="252"/>
            </w:pPr>
            <w:r>
              <w:t>после корректировок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5020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A2D86" w:rsidRDefault="00D5302C">
            <w:pPr>
              <w:jc w:val="center"/>
            </w:pPr>
            <w:r>
              <w:t>-</w:t>
            </w:r>
          </w:p>
        </w:tc>
      </w:tr>
      <w:tr w:rsidR="002A2D86">
        <w:tc>
          <w:tcPr>
            <w:tcW w:w="3730" w:type="dxa"/>
            <w:tcBorders>
              <w:bottom w:val="nil"/>
            </w:tcBorders>
          </w:tcPr>
          <w:p w:rsidR="002A2D86" w:rsidRDefault="00D5302C">
            <w:pPr>
              <w:ind w:left="180"/>
            </w:pPr>
            <w:r>
              <w:t>в том числе по статьям:</w:t>
            </w:r>
          </w:p>
        </w:tc>
        <w:tc>
          <w:tcPr>
            <w:tcW w:w="683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167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2019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  <w:tc>
          <w:tcPr>
            <w:tcW w:w="1270" w:type="dxa"/>
            <w:tcBorders>
              <w:bottom w:val="nil"/>
            </w:tcBorders>
            <w:vAlign w:val="bottom"/>
          </w:tcPr>
          <w:p w:rsidR="002A2D86" w:rsidRDefault="002A2D86">
            <w:pPr>
              <w:jc w:val="center"/>
            </w:pPr>
          </w:p>
        </w:tc>
      </w:tr>
    </w:tbl>
    <w:p w:rsidR="002A2D86" w:rsidRDefault="002A2D86">
      <w:pPr>
        <w:jc w:val="center"/>
        <w:rPr>
          <w:b/>
          <w:szCs w:val="24"/>
        </w:rPr>
      </w:pPr>
    </w:p>
    <w:p w:rsidR="002A2D86" w:rsidRDefault="00D5302C">
      <w:pPr>
        <w:jc w:val="center"/>
        <w:rPr>
          <w:b/>
          <w:szCs w:val="24"/>
        </w:rPr>
      </w:pPr>
      <w:r>
        <w:rPr>
          <w:b/>
          <w:szCs w:val="24"/>
        </w:rPr>
        <w:t>3. Чистые активы</w:t>
      </w:r>
    </w:p>
    <w:p w:rsidR="002A2D86" w:rsidRDefault="002A2D86">
      <w:pPr>
        <w:jc w:val="center"/>
        <w:rPr>
          <w:szCs w:val="24"/>
        </w:rPr>
      </w:pPr>
    </w:p>
    <w:tbl>
      <w:tblPr>
        <w:tblStyle w:val="wTableGrid"/>
        <w:tblW w:w="10368" w:type="dxa"/>
        <w:tblLook w:val="01E0" w:firstRow="1" w:lastRow="1" w:firstColumn="1" w:lastColumn="1" w:noHBand="0" w:noVBand="0"/>
      </w:tblPr>
      <w:tblGrid>
        <w:gridCol w:w="2628"/>
        <w:gridCol w:w="1134"/>
        <w:gridCol w:w="2202"/>
        <w:gridCol w:w="2202"/>
        <w:gridCol w:w="2202"/>
      </w:tblGrid>
      <w:tr w:rsidR="002A2D86">
        <w:tc>
          <w:tcPr>
            <w:tcW w:w="2628" w:type="dxa"/>
            <w:vAlign w:val="center"/>
          </w:tcPr>
          <w:p w:rsidR="002A2D86" w:rsidRDefault="00D5302C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134" w:type="dxa"/>
          </w:tcPr>
          <w:p w:rsidR="002A2D86" w:rsidRDefault="00D5302C">
            <w:pPr>
              <w:pStyle w:val="wloper"/>
              <w:ind w:firstLine="0"/>
              <w:jc w:val="center"/>
              <w:rPr>
                <w:color w:val="auto"/>
                <w:sz w:val="17"/>
                <w:szCs w:val="17"/>
              </w:rPr>
            </w:pPr>
            <w:r>
              <w:rPr>
                <w:color w:val="auto"/>
                <w:sz w:val="17"/>
                <w:szCs w:val="17"/>
              </w:rPr>
              <w:t>Код</w:t>
            </w:r>
          </w:p>
          <w:p w:rsidR="002A2D86" w:rsidRDefault="00D5302C">
            <w:pPr>
              <w:jc w:val="center"/>
            </w:pPr>
            <w:r>
              <w:rPr>
                <w:sz w:val="17"/>
                <w:szCs w:val="17"/>
              </w:rPr>
              <w:t>строки</w:t>
            </w:r>
          </w:p>
        </w:tc>
        <w:tc>
          <w:tcPr>
            <w:tcW w:w="2202" w:type="dxa"/>
            <w:vAlign w:val="center"/>
          </w:tcPr>
          <w:p w:rsidR="002A2D86" w:rsidRDefault="00D5302C">
            <w:pPr>
              <w:jc w:val="center"/>
              <w:rPr>
                <w:lang w:val="en-US"/>
              </w:rPr>
            </w:pPr>
            <w:r>
              <w:t>На 31 декабря 2016 г.</w:t>
            </w:r>
          </w:p>
        </w:tc>
        <w:tc>
          <w:tcPr>
            <w:tcW w:w="2202" w:type="dxa"/>
            <w:vAlign w:val="center"/>
          </w:tcPr>
          <w:p w:rsidR="002A2D86" w:rsidRDefault="00D5302C">
            <w:pPr>
              <w:jc w:val="center"/>
            </w:pPr>
            <w:r>
              <w:t>На 31 декабря 2015 г.</w:t>
            </w:r>
          </w:p>
        </w:tc>
        <w:tc>
          <w:tcPr>
            <w:tcW w:w="2202" w:type="dxa"/>
            <w:vAlign w:val="center"/>
          </w:tcPr>
          <w:p w:rsidR="002A2D86" w:rsidRDefault="00D5302C">
            <w:pPr>
              <w:jc w:val="center"/>
            </w:pPr>
            <w:r>
              <w:t>На 31 декабря 2014 г.</w:t>
            </w:r>
          </w:p>
        </w:tc>
      </w:tr>
      <w:tr w:rsidR="002A2D86">
        <w:tc>
          <w:tcPr>
            <w:tcW w:w="2628" w:type="dxa"/>
          </w:tcPr>
          <w:p w:rsidR="002A2D86" w:rsidRDefault="00D5302C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A2D86" w:rsidRDefault="00D5302C">
            <w:pPr>
              <w:jc w:val="center"/>
            </w:pPr>
            <w:r>
              <w:t>2</w:t>
            </w:r>
          </w:p>
        </w:tc>
        <w:tc>
          <w:tcPr>
            <w:tcW w:w="2202" w:type="dxa"/>
          </w:tcPr>
          <w:p w:rsidR="002A2D86" w:rsidRDefault="00D5302C">
            <w:pPr>
              <w:jc w:val="center"/>
            </w:pPr>
            <w:r>
              <w:t>3</w:t>
            </w:r>
          </w:p>
        </w:tc>
        <w:tc>
          <w:tcPr>
            <w:tcW w:w="2202" w:type="dxa"/>
          </w:tcPr>
          <w:p w:rsidR="002A2D86" w:rsidRDefault="00D5302C">
            <w:pPr>
              <w:jc w:val="center"/>
            </w:pPr>
            <w:r>
              <w:t>4</w:t>
            </w:r>
          </w:p>
        </w:tc>
        <w:tc>
          <w:tcPr>
            <w:tcW w:w="2202" w:type="dxa"/>
          </w:tcPr>
          <w:p w:rsidR="002A2D86" w:rsidRDefault="00D5302C">
            <w:pPr>
              <w:jc w:val="center"/>
            </w:pPr>
            <w:r>
              <w:t>5</w:t>
            </w:r>
          </w:p>
        </w:tc>
      </w:tr>
      <w:tr w:rsidR="002A2D86">
        <w:tc>
          <w:tcPr>
            <w:tcW w:w="2628" w:type="dxa"/>
            <w:vAlign w:val="center"/>
          </w:tcPr>
          <w:p w:rsidR="002A2D86" w:rsidRDefault="00D5302C">
            <w:pPr>
              <w:spacing w:before="120" w:after="120"/>
              <w:jc w:val="center"/>
            </w:pPr>
            <w:r>
              <w:t>Чистые активы</w:t>
            </w:r>
          </w:p>
        </w:tc>
        <w:tc>
          <w:tcPr>
            <w:tcW w:w="1134" w:type="dxa"/>
            <w:vAlign w:val="center"/>
          </w:tcPr>
          <w:p w:rsidR="002A2D86" w:rsidRDefault="00D5302C">
            <w:pPr>
              <w:spacing w:before="120" w:after="120"/>
              <w:jc w:val="center"/>
            </w:pPr>
            <w:r>
              <w:t>6000</w:t>
            </w:r>
          </w:p>
        </w:tc>
        <w:tc>
          <w:tcPr>
            <w:tcW w:w="2202" w:type="dxa"/>
            <w:vAlign w:val="center"/>
          </w:tcPr>
          <w:p w:rsidR="002A2D86" w:rsidRDefault="00D5302C">
            <w:pPr>
              <w:jc w:val="center"/>
            </w:pPr>
            <w:r>
              <w:rPr>
                <w:lang w:val="en-US"/>
              </w:rPr>
              <w:t>1349478</w:t>
            </w:r>
          </w:p>
        </w:tc>
        <w:tc>
          <w:tcPr>
            <w:tcW w:w="2202" w:type="dxa"/>
            <w:vAlign w:val="center"/>
          </w:tcPr>
          <w:p w:rsidR="002A2D86" w:rsidRDefault="00D5302C">
            <w:pPr>
              <w:jc w:val="center"/>
            </w:pPr>
            <w:r>
              <w:rPr>
                <w:lang w:val="en-US"/>
              </w:rPr>
              <w:t>1336622</w:t>
            </w:r>
          </w:p>
        </w:tc>
        <w:tc>
          <w:tcPr>
            <w:tcW w:w="2202" w:type="dxa"/>
            <w:vAlign w:val="center"/>
          </w:tcPr>
          <w:p w:rsidR="002A2D86" w:rsidRDefault="00D5302C">
            <w:pPr>
              <w:jc w:val="center"/>
            </w:pPr>
            <w:r>
              <w:rPr>
                <w:lang w:val="en-US"/>
              </w:rPr>
              <w:t>1000217</w:t>
            </w:r>
          </w:p>
        </w:tc>
      </w:tr>
    </w:tbl>
    <w:p w:rsidR="002A2D86" w:rsidRDefault="002A2D86">
      <w:pPr>
        <w:jc w:val="center"/>
        <w:rPr>
          <w:szCs w:val="24"/>
        </w:rPr>
      </w:pPr>
    </w:p>
    <w:p w:rsidR="002A2D86" w:rsidRDefault="002A2D86">
      <w:pPr>
        <w:jc w:val="center"/>
        <w:rPr>
          <w:szCs w:val="24"/>
        </w:rPr>
      </w:pP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425"/>
        <w:gridCol w:w="144"/>
        <w:gridCol w:w="1853"/>
        <w:gridCol w:w="1222"/>
        <w:gridCol w:w="1475"/>
        <w:gridCol w:w="144"/>
        <w:gridCol w:w="1657"/>
      </w:tblGrid>
      <w:tr w:rsidR="002A2D86">
        <w:tc>
          <w:tcPr>
            <w:tcW w:w="1620" w:type="dxa"/>
            <w:vAlign w:val="bottom"/>
          </w:tcPr>
          <w:p w:rsidR="002A2D86" w:rsidRDefault="00D5302C">
            <w:pPr>
              <w:pStyle w:val="wheader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D86" w:rsidRDefault="002A2D8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2A2D86" w:rsidRDefault="002A2D8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D86" w:rsidRDefault="00D5302C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Кабаков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Эдуард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Феликсович</w:t>
            </w:r>
            <w:proofErr w:type="spellEnd"/>
          </w:p>
        </w:tc>
        <w:tc>
          <w:tcPr>
            <w:tcW w:w="1222" w:type="dxa"/>
            <w:vAlign w:val="bottom"/>
          </w:tcPr>
          <w:p w:rsidR="002A2D86" w:rsidRDefault="00D5302C">
            <w:pPr>
              <w:autoSpaceDE w:val="0"/>
              <w:autoSpaceDN w:val="0"/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D86" w:rsidRDefault="002A2D8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2A2D86" w:rsidRDefault="002A2D86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D86" w:rsidRDefault="00D5302C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Бикмухаметова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Рамзия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Шаукатовна</w:t>
            </w:r>
            <w:proofErr w:type="spellEnd"/>
          </w:p>
        </w:tc>
      </w:tr>
      <w:tr w:rsidR="002A2D86">
        <w:trPr>
          <w:trHeight w:val="237"/>
        </w:trPr>
        <w:tc>
          <w:tcPr>
            <w:tcW w:w="1620" w:type="dxa"/>
          </w:tcPr>
          <w:p w:rsidR="002A2D86" w:rsidRDefault="002A2D86">
            <w:pPr>
              <w:autoSpaceDE w:val="0"/>
              <w:autoSpaceDN w:val="0"/>
              <w:rPr>
                <w:sz w:val="14"/>
                <w:szCs w:val="14"/>
              </w:rPr>
            </w:pPr>
          </w:p>
        </w:tc>
        <w:tc>
          <w:tcPr>
            <w:tcW w:w="1425" w:type="dxa"/>
          </w:tcPr>
          <w:p w:rsidR="002A2D86" w:rsidRDefault="00D5302C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2A2D86" w:rsidRDefault="002A2D86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853" w:type="dxa"/>
          </w:tcPr>
          <w:p w:rsidR="002A2D86" w:rsidRDefault="00D5302C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1222" w:type="dxa"/>
          </w:tcPr>
          <w:p w:rsidR="002A2D86" w:rsidRDefault="00D5302C">
            <w:pPr>
              <w:autoSpaceDE w:val="0"/>
              <w:autoSpaceDN w:val="0"/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</w:t>
            </w:r>
          </w:p>
        </w:tc>
        <w:tc>
          <w:tcPr>
            <w:tcW w:w="1475" w:type="dxa"/>
          </w:tcPr>
          <w:p w:rsidR="002A2D86" w:rsidRDefault="00D5302C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2A2D86" w:rsidRDefault="002A2D86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657" w:type="dxa"/>
          </w:tcPr>
          <w:p w:rsidR="002A2D86" w:rsidRDefault="00D5302C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2A2D86" w:rsidRDefault="002A2D86">
      <w:pPr>
        <w:rPr>
          <w:sz w:val="2"/>
          <w:szCs w:val="2"/>
        </w:rPr>
      </w:pPr>
    </w:p>
    <w:p w:rsidR="002A2D86" w:rsidRDefault="002A2D86">
      <w:pPr>
        <w:tabs>
          <w:tab w:val="left" w:pos="426"/>
        </w:tabs>
        <w:ind w:left="120" w:firstLine="22"/>
        <w:rPr>
          <w:u w:val="single"/>
          <w:lang w:val="en-US"/>
        </w:rPr>
      </w:pPr>
    </w:p>
    <w:p w:rsidR="002A2D86" w:rsidRDefault="00D5302C">
      <w:pPr>
        <w:tabs>
          <w:tab w:val="left" w:pos="426"/>
        </w:tabs>
        <w:ind w:left="120" w:firstLine="22"/>
        <w:rPr>
          <w:lang w:val="en-US"/>
        </w:rPr>
      </w:pPr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 xml:space="preserve">"29" </w:t>
      </w:r>
      <w:proofErr w:type="spellStart"/>
      <w:r>
        <w:rPr>
          <w:u w:val="single"/>
          <w:lang w:val="en-US"/>
        </w:rPr>
        <w:t>марта</w:t>
      </w:r>
      <w:proofErr w:type="spellEnd"/>
      <w:r>
        <w:rPr>
          <w:u w:val="single"/>
          <w:lang w:val="en-US"/>
        </w:rPr>
        <w:t xml:space="preserve"> 2017 г.</w:t>
      </w:r>
      <w:proofErr w:type="gramEnd"/>
      <w:r>
        <w:rPr>
          <w:u w:val="single"/>
          <w:lang w:val="en-US"/>
        </w:rPr>
        <w:t xml:space="preserve">       </w:t>
      </w:r>
    </w:p>
    <w:p w:rsidR="002A2D86" w:rsidRDefault="002A2D86"/>
    <w:sectPr w:rsidR="002A2D86" w:rsidSect="002A2D86">
      <w:footerReference w:type="even" r:id="rId8"/>
      <w:footerReference w:type="default" r:id="rId9"/>
      <w:pgSz w:w="11906" w:h="16838" w:code="9"/>
      <w:pgMar w:top="902" w:right="851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86" w:rsidRDefault="00D5302C">
      <w:r>
        <w:separator/>
      </w:r>
    </w:p>
  </w:endnote>
  <w:endnote w:type="continuationSeparator" w:id="0">
    <w:p w:rsidR="002A2D86" w:rsidRDefault="00D5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6" w:rsidRDefault="002A2D86">
    <w:pPr>
      <w:framePr w:wrap="notBeside" w:vAnchor="text" w:hAnchor="margin" w:xAlign="center" w:y="1"/>
    </w:pPr>
    <w:r>
      <w:fldChar w:fldCharType="begin"/>
    </w:r>
    <w:r w:rsidR="00D5302C">
      <w:instrText>PAGE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86" w:rsidRDefault="002A2D86">
    <w:pPr>
      <w:framePr w:wrap="notBeside" w:vAnchor="text" w:hAnchor="margin" w:xAlign="center" w:y="1"/>
      <w:rPr>
        <w:lang w:val="en-US"/>
      </w:rPr>
    </w:pPr>
  </w:p>
  <w:p w:rsidR="00D5302C" w:rsidRPr="00D5302C" w:rsidRDefault="00D5302C">
    <w:pPr>
      <w:framePr w:wrap="notBeside" w:vAnchor="text" w:hAnchor="margin" w:xAlign="center" w:y="1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86" w:rsidRDefault="00D5302C">
      <w:r>
        <w:separator/>
      </w:r>
    </w:p>
  </w:footnote>
  <w:footnote w:type="continuationSeparator" w:id="0">
    <w:p w:rsidR="002A2D86" w:rsidRDefault="00D53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F7C27"/>
    <w:multiLevelType w:val="multilevel"/>
    <w:tmpl w:val="64C2FC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D86"/>
    <w:rsid w:val="002A2D86"/>
    <w:rsid w:val="00D5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09433E"/>
    <w:rPr>
      <w:sz w:val="24"/>
    </w:rPr>
  </w:style>
  <w:style w:type="paragraph" w:customStyle="1" w:styleId="wheading1">
    <w:name w:val="wheading 1"/>
    <w:basedOn w:val="wNormal"/>
    <w:next w:val="a"/>
    <w:rsid w:val="0009433E"/>
    <w:pPr>
      <w:keepNext/>
      <w:spacing w:before="120"/>
      <w:jc w:val="center"/>
      <w:outlineLvl w:val="0"/>
    </w:pPr>
    <w:rPr>
      <w:b/>
      <w:sz w:val="20"/>
    </w:rPr>
  </w:style>
  <w:style w:type="character" w:customStyle="1" w:styleId="wDefaultParagraphFont">
    <w:name w:val="wDefault Paragraph Font"/>
    <w:semiHidden/>
    <w:rsid w:val="002A2D86"/>
  </w:style>
  <w:style w:type="table" w:customStyle="1" w:styleId="wNormalTable">
    <w:name w:val="wNormal Table"/>
    <w:semiHidden/>
    <w:rsid w:val="002A2D8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2A2D86"/>
  </w:style>
  <w:style w:type="paragraph" w:customStyle="1" w:styleId="wloper">
    <w:name w:val="wl_oper"/>
    <w:basedOn w:val="wNormal"/>
    <w:rsid w:val="0009433E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09433E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09433E"/>
    <w:pPr>
      <w:ind w:left="120"/>
      <w:jc w:val="left"/>
    </w:pPr>
  </w:style>
  <w:style w:type="paragraph" w:customStyle="1" w:styleId="w1N3000402">
    <w:name w:val="w1N3000402"/>
    <w:basedOn w:val="wNormal"/>
    <w:rsid w:val="0009433E"/>
    <w:pPr>
      <w:spacing w:line="240" w:lineRule="atLeast"/>
      <w:ind w:left="8040"/>
      <w:jc w:val="both"/>
    </w:pPr>
  </w:style>
  <w:style w:type="paragraph" w:customStyle="1" w:styleId="w1N3000000">
    <w:name w:val="w1N3000000"/>
    <w:basedOn w:val="wNormal"/>
    <w:rsid w:val="0009433E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09433E"/>
    <w:pPr>
      <w:keepNext/>
      <w:keepLines/>
      <w:suppressAutoHyphens/>
      <w:spacing w:before="160" w:after="100" w:line="240" w:lineRule="atLeast"/>
      <w:jc w:val="center"/>
    </w:pPr>
  </w:style>
  <w:style w:type="table" w:customStyle="1" w:styleId="wTableGrid">
    <w:name w:val="wTable Grid"/>
    <w:rsid w:val="0009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header">
    <w:name w:val="wheader"/>
    <w:basedOn w:val="wNormal"/>
    <w:rsid w:val="0009433E"/>
    <w:pPr>
      <w:tabs>
        <w:tab w:val="center" w:pos="4677"/>
        <w:tab w:val="right" w:pos="9355"/>
      </w:tabs>
    </w:pPr>
  </w:style>
  <w:style w:type="character" w:customStyle="1" w:styleId="wpagenumber">
    <w:name w:val="wpage number"/>
    <w:basedOn w:val="wDefaultParagraphFont"/>
    <w:rsid w:val="0009433E"/>
  </w:style>
  <w:style w:type="paragraph" w:customStyle="1" w:styleId="wfooter">
    <w:name w:val="wfooter"/>
    <w:basedOn w:val="wNormal"/>
    <w:rsid w:val="0009433E"/>
    <w:pPr>
      <w:tabs>
        <w:tab w:val="center" w:pos="4677"/>
        <w:tab w:val="right" w:pos="9355"/>
      </w:tabs>
    </w:pPr>
  </w:style>
  <w:style w:type="paragraph" w:customStyle="1" w:styleId="wBalloonText">
    <w:name w:val="wBalloon Text"/>
    <w:basedOn w:val="wNormal"/>
    <w:semiHidden/>
    <w:rsid w:val="0009433E"/>
    <w:rPr>
      <w:rFonts w:ascii="Tahoma" w:hAnsi="Tahoma" w:cs="Tahoma"/>
      <w:sz w:val="16"/>
      <w:szCs w:val="16"/>
    </w:rPr>
  </w:style>
  <w:style w:type="character" w:customStyle="1" w:styleId="wannotationreference">
    <w:name w:val="wannotation reference"/>
    <w:basedOn w:val="wDefaultParagraphFont"/>
    <w:semiHidden/>
    <w:rsid w:val="0009433E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09433E"/>
    <w:rPr>
      <w:sz w:val="20"/>
    </w:rPr>
  </w:style>
  <w:style w:type="paragraph" w:customStyle="1" w:styleId="wannotationsubject">
    <w:name w:val="wannotation subject"/>
    <w:basedOn w:val="wannotationtext"/>
    <w:semiHidden/>
    <w:rsid w:val="0009433E"/>
    <w:rPr>
      <w:b/>
      <w:bCs/>
    </w:rPr>
  </w:style>
  <w:style w:type="paragraph" w:styleId="a3">
    <w:name w:val="header"/>
    <w:basedOn w:val="a"/>
    <w:link w:val="a4"/>
    <w:rsid w:val="00D530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302C"/>
  </w:style>
  <w:style w:type="paragraph" w:styleId="a5">
    <w:name w:val="footer"/>
    <w:basedOn w:val="a"/>
    <w:link w:val="a6"/>
    <w:rsid w:val="00D530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53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09433E"/>
    <w:rPr>
      <w:sz w:val="24"/>
    </w:rPr>
  </w:style>
  <w:style w:type="paragraph" w:customStyle="1" w:styleId="wheading1">
    <w:name w:val="wheading 1"/>
    <w:basedOn w:val="wNormal"/>
    <w:next w:val="a"/>
    <w:rsid w:val="0009433E"/>
    <w:pPr>
      <w:keepNext/>
      <w:spacing w:before="120"/>
      <w:jc w:val="center"/>
      <w:outlineLvl w:val="0"/>
    </w:pPr>
    <w:rPr>
      <w:b/>
      <w:sz w:val="20"/>
    </w:rPr>
  </w:style>
  <w:style w:type="character" w:customStyle="1" w:styleId="wDefaultParagraphFont">
    <w:name w:val="wDefault Paragraph Font"/>
    <w:semiHidden/>
    <w:rsid w:val="002A2D86"/>
  </w:style>
  <w:style w:type="table" w:customStyle="1" w:styleId="wNormalTable">
    <w:name w:val="wNormal Table"/>
    <w:semiHidden/>
    <w:rsid w:val="002A2D8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2A2D86"/>
  </w:style>
  <w:style w:type="paragraph" w:customStyle="1" w:styleId="wloper">
    <w:name w:val="wl_oper"/>
    <w:basedOn w:val="wNormal"/>
    <w:rsid w:val="0009433E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09433E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09433E"/>
    <w:pPr>
      <w:ind w:left="120"/>
      <w:jc w:val="left"/>
    </w:pPr>
  </w:style>
  <w:style w:type="paragraph" w:customStyle="1" w:styleId="w1N3000402">
    <w:name w:val="w1N3000402"/>
    <w:basedOn w:val="wNormal"/>
    <w:rsid w:val="0009433E"/>
    <w:pPr>
      <w:spacing w:line="240" w:lineRule="atLeast"/>
      <w:ind w:left="8040"/>
      <w:jc w:val="both"/>
    </w:pPr>
  </w:style>
  <w:style w:type="paragraph" w:customStyle="1" w:styleId="w1N3000000">
    <w:name w:val="w1N3000000"/>
    <w:basedOn w:val="wNormal"/>
    <w:rsid w:val="0009433E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09433E"/>
    <w:pPr>
      <w:keepNext/>
      <w:keepLines/>
      <w:suppressAutoHyphens/>
      <w:spacing w:before="160" w:after="100" w:line="240" w:lineRule="atLeast"/>
      <w:jc w:val="center"/>
    </w:pPr>
  </w:style>
  <w:style w:type="table" w:customStyle="1" w:styleId="wTableGrid">
    <w:name w:val="wTable Grid"/>
    <w:rsid w:val="00094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header">
    <w:name w:val="wheader"/>
    <w:basedOn w:val="wNormal"/>
    <w:rsid w:val="0009433E"/>
    <w:pPr>
      <w:tabs>
        <w:tab w:val="center" w:pos="4677"/>
        <w:tab w:val="right" w:pos="9355"/>
      </w:tabs>
    </w:pPr>
  </w:style>
  <w:style w:type="character" w:customStyle="1" w:styleId="wpagenumber">
    <w:name w:val="wpage number"/>
    <w:basedOn w:val="wDefaultParagraphFont"/>
    <w:rsid w:val="0009433E"/>
  </w:style>
  <w:style w:type="paragraph" w:customStyle="1" w:styleId="wfooter">
    <w:name w:val="wfooter"/>
    <w:basedOn w:val="wNormal"/>
    <w:rsid w:val="0009433E"/>
    <w:pPr>
      <w:tabs>
        <w:tab w:val="center" w:pos="4677"/>
        <w:tab w:val="right" w:pos="9355"/>
      </w:tabs>
    </w:pPr>
  </w:style>
  <w:style w:type="paragraph" w:customStyle="1" w:styleId="wBalloonText">
    <w:name w:val="wBalloon Text"/>
    <w:basedOn w:val="wNormal"/>
    <w:semiHidden/>
    <w:rsid w:val="0009433E"/>
    <w:rPr>
      <w:rFonts w:ascii="Tahoma" w:hAnsi="Tahoma" w:cs="Tahoma"/>
      <w:sz w:val="16"/>
      <w:szCs w:val="16"/>
    </w:rPr>
  </w:style>
  <w:style w:type="character" w:customStyle="1" w:styleId="wannotationreference">
    <w:name w:val="wannotation reference"/>
    <w:basedOn w:val="wDefaultParagraphFont"/>
    <w:semiHidden/>
    <w:rsid w:val="0009433E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09433E"/>
    <w:rPr>
      <w:sz w:val="20"/>
    </w:rPr>
  </w:style>
  <w:style w:type="paragraph" w:customStyle="1" w:styleId="wannotationsubject">
    <w:name w:val="wannotation subject"/>
    <w:basedOn w:val="wannotationtext"/>
    <w:semiHidden/>
    <w:rsid w:val="0009433E"/>
    <w:rPr>
      <w:b/>
      <w:bCs/>
    </w:rPr>
  </w:style>
  <w:style w:type="paragraph" w:styleId="a3">
    <w:name w:val="header"/>
    <w:basedOn w:val="a"/>
    <w:link w:val="a4"/>
    <w:rsid w:val="00D530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5302C"/>
  </w:style>
  <w:style w:type="paragraph" w:styleId="a5">
    <w:name w:val="footer"/>
    <w:basedOn w:val="a"/>
    <w:link w:val="a6"/>
    <w:rsid w:val="00D530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5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РАЗМЕЩЕНИИ СРЕДСТВ СТРАХОВЫХ РЕЗЕРВОВ</vt:lpstr>
    </vt:vector>
  </TitlesOfParts>
  <Company>ОАО "НАСКО"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РАЗМЕЩЕНИИ СРЕДСТВ СТРАХОВЫХ РЕЗЕРВОВ</dc:title>
  <dc:creator>0110</dc:creator>
  <cp:lastModifiedBy>Рамзия Даутова</cp:lastModifiedBy>
  <cp:revision>2</cp:revision>
  <cp:lastPrinted>2017-03-31T09:12:00Z</cp:lastPrinted>
  <dcterms:created xsi:type="dcterms:W3CDTF">2017-03-31T09:17:00Z</dcterms:created>
  <dcterms:modified xsi:type="dcterms:W3CDTF">2017-03-31T09:17:00Z</dcterms:modified>
</cp:coreProperties>
</file>